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ADE" w:rsidRDefault="007F0ADE" w:rsidP="007F0ADE">
      <w:pPr>
        <w:tabs>
          <w:tab w:val="left" w:pos="0"/>
          <w:tab w:val="left" w:pos="284"/>
          <w:tab w:val="left" w:pos="1701"/>
          <w:tab w:val="left" w:pos="5387"/>
          <w:tab w:val="left" w:pos="6237"/>
        </w:tabs>
        <w:spacing w:line="264" w:lineRule="auto"/>
        <w:ind w:firstLine="851"/>
        <w:jc w:val="both"/>
        <w:rPr>
          <w:rFonts w:ascii="Verdana" w:hAnsi="Verdana"/>
          <w:sz w:val="22"/>
        </w:rPr>
      </w:pPr>
      <w:r w:rsidRPr="00494DCE">
        <w:rPr>
          <w:rFonts w:ascii="Verdana" w:hAnsi="Verdana"/>
          <w:sz w:val="22"/>
        </w:rPr>
        <w:t>Tabla N°1: Análisis realizados a muestras de lagos</w:t>
      </w:r>
    </w:p>
    <w:p w:rsidR="007F0ADE" w:rsidRDefault="007F0ADE" w:rsidP="007F0ADE">
      <w:pPr>
        <w:tabs>
          <w:tab w:val="left" w:pos="0"/>
          <w:tab w:val="left" w:pos="284"/>
          <w:tab w:val="left" w:pos="1701"/>
          <w:tab w:val="left" w:pos="5387"/>
          <w:tab w:val="left" w:pos="6237"/>
        </w:tabs>
        <w:spacing w:line="264" w:lineRule="auto"/>
        <w:ind w:firstLine="851"/>
        <w:jc w:val="both"/>
        <w:rPr>
          <w:rFonts w:ascii="Verdana" w:hAnsi="Verdana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2"/>
        <w:gridCol w:w="1337"/>
        <w:gridCol w:w="4116"/>
        <w:gridCol w:w="1799"/>
      </w:tblGrid>
      <w:tr w:rsidR="007F0ADE" w:rsidRPr="008A6E56" w:rsidTr="00337FC7">
        <w:tc>
          <w:tcPr>
            <w:tcW w:w="1951" w:type="dxa"/>
            <w:shd w:val="clear" w:color="auto" w:fill="auto"/>
            <w:vAlign w:val="center"/>
          </w:tcPr>
          <w:p w:rsidR="007F0ADE" w:rsidRPr="00C8271C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b/>
                <w:sz w:val="22"/>
              </w:rPr>
            </w:pPr>
            <w:proofErr w:type="spellStart"/>
            <w:r w:rsidRPr="00C8271C">
              <w:rPr>
                <w:rFonts w:ascii="Verdana" w:hAnsi="Verdana"/>
                <w:b/>
                <w:sz w:val="22"/>
              </w:rPr>
              <w:t>Analito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7F0ADE" w:rsidRPr="00C8271C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b/>
                <w:sz w:val="22"/>
              </w:rPr>
            </w:pPr>
            <w:r w:rsidRPr="00C8271C">
              <w:rPr>
                <w:rFonts w:ascii="Verdana" w:hAnsi="Verdana"/>
                <w:b/>
                <w:sz w:val="22"/>
              </w:rPr>
              <w:t>Unidad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7F0ADE" w:rsidRPr="00C8271C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b/>
                <w:sz w:val="22"/>
              </w:rPr>
            </w:pPr>
            <w:r w:rsidRPr="00C8271C">
              <w:rPr>
                <w:rFonts w:ascii="Verdana" w:hAnsi="Verdana"/>
                <w:b/>
                <w:sz w:val="22"/>
              </w:rPr>
              <w:t>Metodología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F0ADE" w:rsidRPr="00C8271C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b/>
                <w:sz w:val="22"/>
              </w:rPr>
            </w:pPr>
            <w:r w:rsidRPr="00C8271C">
              <w:rPr>
                <w:rFonts w:ascii="Verdana" w:hAnsi="Verdana"/>
                <w:b/>
                <w:sz w:val="22"/>
              </w:rPr>
              <w:t>Límite de detección</w:t>
            </w:r>
          </w:p>
        </w:tc>
      </w:tr>
      <w:tr w:rsidR="007F0ADE" w:rsidRPr="008A6E56" w:rsidTr="00337FC7">
        <w:tc>
          <w:tcPr>
            <w:tcW w:w="1951" w:type="dxa"/>
            <w:shd w:val="clear" w:color="auto" w:fill="auto"/>
            <w:vAlign w:val="center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</w:rPr>
            </w:pPr>
            <w:r w:rsidRPr="008A6E56">
              <w:rPr>
                <w:rFonts w:ascii="Verdana" w:hAnsi="Verdana"/>
                <w:sz w:val="22"/>
              </w:rPr>
              <w:t>DQO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</w:rPr>
            </w:pPr>
            <w:r w:rsidRPr="008A6E56">
              <w:rPr>
                <w:rFonts w:ascii="Verdana" w:hAnsi="Verdana"/>
                <w:sz w:val="22"/>
              </w:rPr>
              <w:t>mg/L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</w:rPr>
            </w:pPr>
            <w:r w:rsidRPr="008A6E56">
              <w:rPr>
                <w:rFonts w:ascii="Verdana" w:hAnsi="Verdana"/>
                <w:sz w:val="22"/>
              </w:rPr>
              <w:t xml:space="preserve">Espectroscopia absorción molecular. </w:t>
            </w:r>
            <w:proofErr w:type="spellStart"/>
            <w:r w:rsidRPr="008A6E56">
              <w:rPr>
                <w:rFonts w:ascii="Verdana" w:hAnsi="Verdana"/>
                <w:sz w:val="22"/>
              </w:rPr>
              <w:t>Hach</w:t>
            </w:r>
            <w:proofErr w:type="spellEnd"/>
            <w:r w:rsidRPr="008A6E56">
              <w:rPr>
                <w:rFonts w:ascii="Verdana" w:hAnsi="Verdana"/>
                <w:sz w:val="22"/>
              </w:rPr>
              <w:t xml:space="preserve"> </w:t>
            </w:r>
            <w:proofErr w:type="spellStart"/>
            <w:r w:rsidRPr="008A6E56">
              <w:rPr>
                <w:rFonts w:ascii="Verdana" w:hAnsi="Verdana"/>
                <w:sz w:val="22"/>
              </w:rPr>
              <w:t>method</w:t>
            </w:r>
            <w:proofErr w:type="spellEnd"/>
            <w:r w:rsidRPr="008A6E56">
              <w:rPr>
                <w:rFonts w:ascii="Verdana" w:hAnsi="Verdana"/>
                <w:sz w:val="22"/>
              </w:rPr>
              <w:t xml:space="preserve"> 8000,USEPA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</w:rPr>
            </w:pPr>
            <w:r w:rsidRPr="008A6E56">
              <w:rPr>
                <w:rFonts w:ascii="Verdana" w:hAnsi="Verdana"/>
                <w:sz w:val="22"/>
              </w:rPr>
              <w:t>1.0 mg/L</w:t>
            </w:r>
          </w:p>
        </w:tc>
      </w:tr>
      <w:tr w:rsidR="007F0ADE" w:rsidRPr="008A6E56" w:rsidTr="00337FC7">
        <w:tc>
          <w:tcPr>
            <w:tcW w:w="1951" w:type="dxa"/>
            <w:shd w:val="clear" w:color="auto" w:fill="auto"/>
            <w:vAlign w:val="center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Nitrógeno amoniacal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</w:rPr>
            </w:pPr>
            <w:r w:rsidRPr="008A6E56">
              <w:rPr>
                <w:rFonts w:ascii="Verdana" w:hAnsi="Verdana"/>
                <w:sz w:val="22"/>
              </w:rPr>
              <w:t>mg/L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7F0ADE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</w:rPr>
            </w:pPr>
            <w:r w:rsidRPr="008A6E56">
              <w:rPr>
                <w:rFonts w:ascii="Verdana" w:hAnsi="Verdana"/>
                <w:sz w:val="22"/>
              </w:rPr>
              <w:t>Espectroscopia absorción molecular.</w:t>
            </w:r>
          </w:p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 xml:space="preserve">Método </w:t>
            </w:r>
            <w:proofErr w:type="spellStart"/>
            <w:r>
              <w:rPr>
                <w:rFonts w:ascii="Verdana" w:hAnsi="Verdana"/>
                <w:sz w:val="22"/>
              </w:rPr>
              <w:t>Nessler</w:t>
            </w:r>
            <w:proofErr w:type="spellEnd"/>
          </w:p>
        </w:tc>
        <w:tc>
          <w:tcPr>
            <w:tcW w:w="1924" w:type="dxa"/>
            <w:shd w:val="clear" w:color="auto" w:fill="auto"/>
            <w:vAlign w:val="center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0.03 mg/L</w:t>
            </w:r>
          </w:p>
        </w:tc>
      </w:tr>
      <w:tr w:rsidR="007F0ADE" w:rsidRPr="008A6E56" w:rsidTr="00337FC7">
        <w:tc>
          <w:tcPr>
            <w:tcW w:w="1951" w:type="dxa"/>
            <w:shd w:val="clear" w:color="auto" w:fill="auto"/>
            <w:vAlign w:val="center"/>
          </w:tcPr>
          <w:p w:rsidR="007F0ADE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Fosforo de Fosfato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mg/L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 xml:space="preserve">Espectroscopia de absorción molecular. Standard </w:t>
            </w:r>
            <w:proofErr w:type="spellStart"/>
            <w:r w:rsidRPr="00205C7D">
              <w:rPr>
                <w:rFonts w:ascii="Verdana" w:hAnsi="Verdana"/>
                <w:sz w:val="22"/>
              </w:rPr>
              <w:t>method</w:t>
            </w:r>
            <w:proofErr w:type="spellEnd"/>
            <w:r w:rsidRPr="00205C7D">
              <w:rPr>
                <w:rFonts w:ascii="Verdana" w:hAnsi="Verdana"/>
                <w:sz w:val="22"/>
              </w:rPr>
              <w:t>.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0.003 mg/L</w:t>
            </w:r>
          </w:p>
        </w:tc>
      </w:tr>
      <w:tr w:rsidR="007F0ADE" w:rsidRPr="008A6E56" w:rsidTr="00337FC7">
        <w:tc>
          <w:tcPr>
            <w:tcW w:w="1951" w:type="dxa"/>
            <w:shd w:val="clear" w:color="auto" w:fill="auto"/>
            <w:vAlign w:val="center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</w:rPr>
            </w:pPr>
            <w:r w:rsidRPr="008A6E56">
              <w:rPr>
                <w:rFonts w:ascii="Verdana" w:hAnsi="Verdana"/>
                <w:sz w:val="22"/>
              </w:rPr>
              <w:t>Fósforo total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</w:rPr>
            </w:pPr>
            <w:r w:rsidRPr="008A6E56">
              <w:rPr>
                <w:rFonts w:ascii="Verdana" w:hAnsi="Verdana"/>
                <w:sz w:val="22"/>
              </w:rPr>
              <w:t>µg/L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  <w:lang w:val="en-US"/>
              </w:rPr>
            </w:pPr>
            <w:r w:rsidRPr="008A6E56">
              <w:rPr>
                <w:rFonts w:ascii="Verdana" w:hAnsi="Verdana"/>
                <w:sz w:val="22"/>
              </w:rPr>
              <w:t xml:space="preserve">Método de ácido ascórbico y digestión ácida con </w:t>
            </w:r>
            <w:proofErr w:type="spellStart"/>
            <w:r w:rsidRPr="008A6E56">
              <w:rPr>
                <w:rFonts w:ascii="Verdana" w:hAnsi="Verdana"/>
                <w:sz w:val="22"/>
              </w:rPr>
              <w:t>persulfato</w:t>
            </w:r>
            <w:proofErr w:type="spellEnd"/>
            <w:r w:rsidRPr="008A6E56">
              <w:rPr>
                <w:rFonts w:ascii="Verdana" w:hAnsi="Verdana"/>
                <w:sz w:val="22"/>
              </w:rPr>
              <w:t xml:space="preserve">. </w:t>
            </w:r>
            <w:r w:rsidRPr="008A6E56">
              <w:rPr>
                <w:rFonts w:ascii="Verdana" w:hAnsi="Verdana"/>
                <w:sz w:val="22"/>
                <w:lang w:val="en-US"/>
              </w:rPr>
              <w:t xml:space="preserve">Standard method, </w:t>
            </w:r>
            <w:proofErr w:type="spellStart"/>
            <w:r w:rsidRPr="008A6E56">
              <w:rPr>
                <w:rFonts w:ascii="Verdana" w:hAnsi="Verdana"/>
                <w:sz w:val="22"/>
                <w:lang w:val="en-US"/>
              </w:rPr>
              <w:t>método</w:t>
            </w:r>
            <w:proofErr w:type="spellEnd"/>
            <w:r w:rsidRPr="008A6E56">
              <w:rPr>
                <w:rFonts w:ascii="Verdana" w:hAnsi="Verdana"/>
                <w:sz w:val="22"/>
                <w:lang w:val="en-US"/>
              </w:rPr>
              <w:t xml:space="preserve"> 4500 P-B-5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  <w:lang w:val="en-US"/>
              </w:rPr>
            </w:pPr>
            <w:r w:rsidRPr="008A6E56">
              <w:rPr>
                <w:rFonts w:ascii="Verdana" w:hAnsi="Verdana"/>
                <w:sz w:val="22"/>
                <w:lang w:val="en-US"/>
              </w:rPr>
              <w:t>3 µg/L</w:t>
            </w:r>
          </w:p>
        </w:tc>
      </w:tr>
      <w:tr w:rsidR="007F0ADE" w:rsidRPr="008A6E56" w:rsidTr="00337FC7">
        <w:tc>
          <w:tcPr>
            <w:tcW w:w="1951" w:type="dxa"/>
            <w:shd w:val="clear" w:color="auto" w:fill="auto"/>
            <w:vAlign w:val="center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</w:rPr>
            </w:pPr>
            <w:r w:rsidRPr="008A6E56">
              <w:rPr>
                <w:rFonts w:ascii="Verdana" w:hAnsi="Verdana"/>
                <w:sz w:val="22"/>
              </w:rPr>
              <w:t>Sílice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</w:rPr>
            </w:pPr>
            <w:r w:rsidRPr="008A6E56">
              <w:rPr>
                <w:rFonts w:ascii="Verdana" w:hAnsi="Verdana"/>
                <w:sz w:val="22"/>
              </w:rPr>
              <w:t>mg/L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</w:rPr>
            </w:pPr>
            <w:r w:rsidRPr="008A6E56">
              <w:rPr>
                <w:rFonts w:ascii="Verdana" w:hAnsi="Verdana"/>
                <w:sz w:val="22"/>
              </w:rPr>
              <w:t xml:space="preserve">Método del </w:t>
            </w:r>
            <w:proofErr w:type="spellStart"/>
            <w:r w:rsidRPr="008A6E56">
              <w:rPr>
                <w:rFonts w:ascii="Verdana" w:hAnsi="Verdana"/>
                <w:sz w:val="22"/>
              </w:rPr>
              <w:t>Molibdosilicato</w:t>
            </w:r>
            <w:proofErr w:type="spellEnd"/>
            <w:r w:rsidRPr="008A6E56">
              <w:rPr>
                <w:rFonts w:ascii="Verdana" w:hAnsi="Verdana"/>
                <w:sz w:val="22"/>
              </w:rPr>
              <w:t xml:space="preserve">. Standard </w:t>
            </w:r>
            <w:proofErr w:type="spellStart"/>
            <w:r w:rsidRPr="008A6E56">
              <w:rPr>
                <w:rFonts w:ascii="Verdana" w:hAnsi="Verdana"/>
                <w:sz w:val="22"/>
              </w:rPr>
              <w:t>method</w:t>
            </w:r>
            <w:proofErr w:type="spellEnd"/>
            <w:r w:rsidRPr="008A6E56">
              <w:rPr>
                <w:rFonts w:ascii="Verdana" w:hAnsi="Verdana"/>
                <w:sz w:val="22"/>
              </w:rPr>
              <w:t>, método 4500 SiO</w:t>
            </w:r>
            <w:r w:rsidRPr="008A6E56">
              <w:rPr>
                <w:rFonts w:ascii="Verdana" w:hAnsi="Verdana"/>
                <w:sz w:val="22"/>
                <w:vertAlign w:val="subscript"/>
              </w:rPr>
              <w:t>2</w:t>
            </w:r>
            <w:r w:rsidRPr="008A6E56">
              <w:rPr>
                <w:rFonts w:ascii="Verdana" w:hAnsi="Verdana"/>
                <w:sz w:val="22"/>
              </w:rPr>
              <w:t>.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</w:rPr>
            </w:pPr>
            <w:r w:rsidRPr="008A6E56">
              <w:rPr>
                <w:rFonts w:ascii="Verdana" w:hAnsi="Verdana"/>
                <w:sz w:val="22"/>
              </w:rPr>
              <w:t>1.00 mg/L</w:t>
            </w:r>
          </w:p>
        </w:tc>
      </w:tr>
      <w:tr w:rsidR="007F0ADE" w:rsidRPr="008A6E56" w:rsidTr="00337FC7">
        <w:tc>
          <w:tcPr>
            <w:tcW w:w="1951" w:type="dxa"/>
            <w:shd w:val="clear" w:color="auto" w:fill="auto"/>
            <w:vAlign w:val="center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</w:rPr>
            </w:pPr>
            <w:r w:rsidRPr="008A6E56">
              <w:rPr>
                <w:rFonts w:ascii="Verdana" w:hAnsi="Verdana"/>
                <w:sz w:val="22"/>
              </w:rPr>
              <w:t>Clorofila “A”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</w:rPr>
            </w:pPr>
            <w:r w:rsidRPr="008A6E56">
              <w:rPr>
                <w:rFonts w:ascii="Verdana" w:hAnsi="Verdana"/>
                <w:sz w:val="22"/>
              </w:rPr>
              <w:t>µg/L de clorofila A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</w:rPr>
            </w:pPr>
            <w:r w:rsidRPr="008A6E56">
              <w:rPr>
                <w:rFonts w:ascii="Verdana" w:hAnsi="Verdana"/>
                <w:sz w:val="22"/>
              </w:rPr>
              <w:t xml:space="preserve">Espectroscopia absorción molecular. Método </w:t>
            </w:r>
            <w:proofErr w:type="spellStart"/>
            <w:r w:rsidRPr="008A6E56">
              <w:rPr>
                <w:rFonts w:ascii="Verdana" w:hAnsi="Verdana"/>
                <w:sz w:val="22"/>
              </w:rPr>
              <w:t>Scor</w:t>
            </w:r>
            <w:proofErr w:type="spellEnd"/>
            <w:r w:rsidRPr="008A6E56">
              <w:rPr>
                <w:rFonts w:ascii="Verdana" w:hAnsi="Verdana"/>
                <w:sz w:val="22"/>
              </w:rPr>
              <w:t xml:space="preserve"> Unesco.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</w:rPr>
            </w:pPr>
            <w:r w:rsidRPr="008A6E56">
              <w:rPr>
                <w:rFonts w:ascii="Verdana" w:hAnsi="Verdana"/>
                <w:sz w:val="22"/>
              </w:rPr>
              <w:t>No tiene límite de detección</w:t>
            </w:r>
          </w:p>
        </w:tc>
      </w:tr>
    </w:tbl>
    <w:p w:rsidR="007F0ADE" w:rsidRDefault="007F0ADE" w:rsidP="007F0ADE">
      <w:pPr>
        <w:tabs>
          <w:tab w:val="left" w:pos="0"/>
          <w:tab w:val="left" w:pos="284"/>
          <w:tab w:val="left" w:pos="1701"/>
          <w:tab w:val="left" w:pos="5387"/>
          <w:tab w:val="left" w:pos="6237"/>
        </w:tabs>
        <w:spacing w:line="264" w:lineRule="auto"/>
        <w:ind w:firstLine="851"/>
        <w:jc w:val="both"/>
        <w:rPr>
          <w:rFonts w:ascii="Verdana" w:hAnsi="Verdana"/>
          <w:sz w:val="22"/>
        </w:rPr>
      </w:pPr>
    </w:p>
    <w:p w:rsidR="007F0ADE" w:rsidRDefault="007F0ADE" w:rsidP="007F0ADE">
      <w:pPr>
        <w:tabs>
          <w:tab w:val="left" w:pos="284"/>
          <w:tab w:val="left" w:pos="851"/>
          <w:tab w:val="left" w:pos="1701"/>
          <w:tab w:val="left" w:pos="5387"/>
          <w:tab w:val="left" w:pos="6237"/>
        </w:tabs>
        <w:spacing w:line="264" w:lineRule="auto"/>
        <w:jc w:val="center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Tabla N°2: Análisis realizados a muestras de aguas superficiales y subterráneas y sus límites de detección.</w:t>
      </w:r>
    </w:p>
    <w:p w:rsidR="007F0ADE" w:rsidRDefault="007F0ADE" w:rsidP="007F0ADE">
      <w:pPr>
        <w:tabs>
          <w:tab w:val="left" w:pos="284"/>
          <w:tab w:val="left" w:pos="851"/>
          <w:tab w:val="left" w:pos="1701"/>
          <w:tab w:val="left" w:pos="5387"/>
          <w:tab w:val="left" w:pos="6237"/>
        </w:tabs>
        <w:spacing w:line="264" w:lineRule="auto"/>
        <w:ind w:left="851" w:firstLine="851"/>
        <w:jc w:val="both"/>
        <w:rPr>
          <w:rFonts w:ascii="Verdana" w:hAnsi="Verdana"/>
          <w:sz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7"/>
        <w:gridCol w:w="1334"/>
        <w:gridCol w:w="4083"/>
        <w:gridCol w:w="1734"/>
      </w:tblGrid>
      <w:tr w:rsidR="007F0ADE" w:rsidRPr="008A6E56" w:rsidTr="00337FC7">
        <w:tc>
          <w:tcPr>
            <w:tcW w:w="1985" w:type="dxa"/>
            <w:shd w:val="clear" w:color="auto" w:fill="auto"/>
          </w:tcPr>
          <w:p w:rsidR="007F0ADE" w:rsidRPr="00007B24" w:rsidRDefault="007F0ADE" w:rsidP="00337FC7">
            <w:pPr>
              <w:tabs>
                <w:tab w:val="left" w:pos="176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ind w:left="-108" w:firstLine="142"/>
              <w:jc w:val="center"/>
              <w:rPr>
                <w:rFonts w:ascii="Verdana" w:hAnsi="Verdana"/>
                <w:b/>
                <w:sz w:val="22"/>
              </w:rPr>
            </w:pPr>
            <w:proofErr w:type="spellStart"/>
            <w:r w:rsidRPr="00007B24">
              <w:rPr>
                <w:rFonts w:ascii="Verdana" w:hAnsi="Verdana"/>
                <w:b/>
                <w:sz w:val="22"/>
              </w:rPr>
              <w:t>Analito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7F0ADE" w:rsidRPr="00007B24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b/>
                <w:sz w:val="22"/>
              </w:rPr>
            </w:pPr>
            <w:r w:rsidRPr="00007B24">
              <w:rPr>
                <w:rFonts w:ascii="Verdana" w:hAnsi="Verdana"/>
                <w:b/>
                <w:sz w:val="22"/>
              </w:rPr>
              <w:t>Unidad</w:t>
            </w:r>
          </w:p>
        </w:tc>
        <w:tc>
          <w:tcPr>
            <w:tcW w:w="4819" w:type="dxa"/>
            <w:shd w:val="clear" w:color="auto" w:fill="auto"/>
          </w:tcPr>
          <w:p w:rsidR="007F0ADE" w:rsidRPr="00007B24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b/>
                <w:sz w:val="22"/>
              </w:rPr>
            </w:pPr>
            <w:r w:rsidRPr="00007B24">
              <w:rPr>
                <w:rFonts w:ascii="Verdana" w:hAnsi="Verdana"/>
                <w:b/>
                <w:sz w:val="22"/>
              </w:rPr>
              <w:t>Metodología</w:t>
            </w:r>
          </w:p>
        </w:tc>
        <w:tc>
          <w:tcPr>
            <w:tcW w:w="1843" w:type="dxa"/>
            <w:shd w:val="clear" w:color="auto" w:fill="auto"/>
          </w:tcPr>
          <w:p w:rsidR="007F0ADE" w:rsidRPr="00007B24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b/>
                <w:sz w:val="22"/>
              </w:rPr>
            </w:pPr>
            <w:r w:rsidRPr="00007B24">
              <w:rPr>
                <w:rFonts w:ascii="Verdana" w:hAnsi="Verdana"/>
                <w:b/>
                <w:sz w:val="22"/>
              </w:rPr>
              <w:t>Límite de detección</w:t>
            </w:r>
          </w:p>
        </w:tc>
      </w:tr>
      <w:tr w:rsidR="007F0ADE" w:rsidRPr="008A6E56" w:rsidTr="00337FC7">
        <w:tc>
          <w:tcPr>
            <w:tcW w:w="1985" w:type="dxa"/>
            <w:shd w:val="clear" w:color="auto" w:fill="auto"/>
          </w:tcPr>
          <w:p w:rsidR="007F0ADE" w:rsidRPr="008A6E56" w:rsidRDefault="007F0ADE" w:rsidP="00337FC7">
            <w:pPr>
              <w:tabs>
                <w:tab w:val="left" w:pos="176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ind w:left="-108" w:firstLine="142"/>
              <w:jc w:val="both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Aluminio</w:t>
            </w:r>
          </w:p>
        </w:tc>
        <w:tc>
          <w:tcPr>
            <w:tcW w:w="1418" w:type="dxa"/>
            <w:shd w:val="clear" w:color="auto" w:fill="auto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mg/L</w:t>
            </w:r>
          </w:p>
        </w:tc>
        <w:tc>
          <w:tcPr>
            <w:tcW w:w="4819" w:type="dxa"/>
            <w:shd w:val="clear" w:color="auto" w:fill="auto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 xml:space="preserve">Espectroscopia de absorción atómica. Standard </w:t>
            </w:r>
            <w:proofErr w:type="spellStart"/>
            <w:r w:rsidRPr="00205C7D">
              <w:rPr>
                <w:rFonts w:ascii="Verdana" w:hAnsi="Verdana"/>
                <w:sz w:val="22"/>
              </w:rPr>
              <w:t>method</w:t>
            </w:r>
            <w:proofErr w:type="spellEnd"/>
            <w:r w:rsidRPr="00205C7D">
              <w:rPr>
                <w:rFonts w:ascii="Verdana" w:hAnsi="Verdana"/>
                <w:sz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0.5 mg/L</w:t>
            </w:r>
          </w:p>
        </w:tc>
      </w:tr>
      <w:tr w:rsidR="007F0ADE" w:rsidRPr="008A6E56" w:rsidTr="00337FC7">
        <w:tc>
          <w:tcPr>
            <w:tcW w:w="1985" w:type="dxa"/>
            <w:shd w:val="clear" w:color="auto" w:fill="auto"/>
          </w:tcPr>
          <w:p w:rsidR="007F0ADE" w:rsidRDefault="007F0ADE" w:rsidP="00337FC7">
            <w:pPr>
              <w:tabs>
                <w:tab w:val="left" w:pos="176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ind w:left="-108" w:firstLine="142"/>
              <w:jc w:val="both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Cadmio</w:t>
            </w:r>
          </w:p>
        </w:tc>
        <w:tc>
          <w:tcPr>
            <w:tcW w:w="1418" w:type="dxa"/>
            <w:shd w:val="clear" w:color="auto" w:fill="auto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mg/L</w:t>
            </w:r>
          </w:p>
        </w:tc>
        <w:tc>
          <w:tcPr>
            <w:tcW w:w="4819" w:type="dxa"/>
            <w:shd w:val="clear" w:color="auto" w:fill="auto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 xml:space="preserve">Espectroscopia de absorción atómica. Standard </w:t>
            </w:r>
            <w:proofErr w:type="spellStart"/>
            <w:r w:rsidRPr="00205C7D">
              <w:rPr>
                <w:rFonts w:ascii="Verdana" w:hAnsi="Verdana"/>
                <w:sz w:val="22"/>
              </w:rPr>
              <w:t>method</w:t>
            </w:r>
            <w:proofErr w:type="spellEnd"/>
            <w:r w:rsidRPr="00205C7D">
              <w:rPr>
                <w:rFonts w:ascii="Verdana" w:hAnsi="Verdana"/>
                <w:sz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F0ADE" w:rsidRPr="008A6E56" w:rsidRDefault="007F0ADE" w:rsidP="00337FC7">
            <w:pPr>
              <w:tabs>
                <w:tab w:val="left" w:pos="0"/>
                <w:tab w:val="left" w:pos="284"/>
                <w:tab w:val="left" w:pos="1701"/>
                <w:tab w:val="left" w:pos="5387"/>
                <w:tab w:val="left" w:pos="6237"/>
              </w:tabs>
              <w:spacing w:line="264" w:lineRule="auto"/>
              <w:jc w:val="center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0.01 mg/L</w:t>
            </w:r>
          </w:p>
        </w:tc>
      </w:tr>
      <w:tr w:rsidR="007F0ADE" w:rsidRPr="008A6E56" w:rsidTr="00337FC7">
        <w:tc>
          <w:tcPr>
            <w:tcW w:w="1985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Cobre</w:t>
            </w:r>
          </w:p>
        </w:tc>
        <w:tc>
          <w:tcPr>
            <w:tcW w:w="1418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mg/L</w:t>
            </w:r>
          </w:p>
        </w:tc>
        <w:tc>
          <w:tcPr>
            <w:tcW w:w="4819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 xml:space="preserve">Espectroscopia de absorción atómica. Standard </w:t>
            </w:r>
            <w:proofErr w:type="spellStart"/>
            <w:r w:rsidRPr="00205C7D">
              <w:rPr>
                <w:rFonts w:ascii="Verdana" w:hAnsi="Verdana"/>
                <w:sz w:val="22"/>
              </w:rPr>
              <w:t>method</w:t>
            </w:r>
            <w:proofErr w:type="spellEnd"/>
            <w:r w:rsidRPr="00205C7D">
              <w:rPr>
                <w:rFonts w:ascii="Verdana" w:hAnsi="Verdana"/>
                <w:sz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0.02 mg/L</w:t>
            </w:r>
          </w:p>
        </w:tc>
      </w:tr>
      <w:tr w:rsidR="007F0ADE" w:rsidRPr="008A6E56" w:rsidTr="00337FC7">
        <w:tc>
          <w:tcPr>
            <w:tcW w:w="1985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Cobalto</w:t>
            </w:r>
          </w:p>
        </w:tc>
        <w:tc>
          <w:tcPr>
            <w:tcW w:w="1418" w:type="dxa"/>
            <w:shd w:val="clear" w:color="auto" w:fill="auto"/>
          </w:tcPr>
          <w:p w:rsidR="007F0ADE" w:rsidRPr="00205C7D" w:rsidRDefault="007F0ADE" w:rsidP="00337FC7">
            <w:pPr>
              <w:ind w:firstLine="142"/>
              <w:rPr>
                <w:rFonts w:ascii="Verdana" w:hAnsi="Verdana"/>
                <w:sz w:val="22"/>
                <w:szCs w:val="22"/>
              </w:rPr>
            </w:pPr>
            <w:r w:rsidRPr="00205C7D">
              <w:rPr>
                <w:rFonts w:ascii="Verdana" w:hAnsi="Verdana"/>
                <w:sz w:val="22"/>
                <w:szCs w:val="22"/>
              </w:rPr>
              <w:t>mg/L</w:t>
            </w:r>
          </w:p>
        </w:tc>
        <w:tc>
          <w:tcPr>
            <w:tcW w:w="4819" w:type="dxa"/>
            <w:shd w:val="clear" w:color="auto" w:fill="auto"/>
          </w:tcPr>
          <w:p w:rsidR="007F0ADE" w:rsidRPr="00205C7D" w:rsidRDefault="007F0ADE" w:rsidP="00337FC7">
            <w:r w:rsidRPr="00205C7D">
              <w:rPr>
                <w:rFonts w:ascii="Verdana" w:hAnsi="Verdana"/>
                <w:sz w:val="22"/>
              </w:rPr>
              <w:t xml:space="preserve">Espectroscopia de absorción atómica. Standard </w:t>
            </w:r>
            <w:proofErr w:type="spellStart"/>
            <w:r w:rsidRPr="00205C7D">
              <w:rPr>
                <w:rFonts w:ascii="Verdana" w:hAnsi="Verdana"/>
                <w:sz w:val="22"/>
              </w:rPr>
              <w:t>method</w:t>
            </w:r>
            <w:proofErr w:type="spellEnd"/>
            <w:r w:rsidRPr="00205C7D">
              <w:rPr>
                <w:rFonts w:ascii="Verdana" w:hAnsi="Verdana"/>
                <w:sz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0.04</w:t>
            </w:r>
            <w:r w:rsidRPr="00205C7D">
              <w:rPr>
                <w:rFonts w:ascii="Verdana" w:hAnsi="Verdana"/>
                <w:sz w:val="22"/>
              </w:rPr>
              <w:t xml:space="preserve"> mg/L</w:t>
            </w:r>
          </w:p>
        </w:tc>
      </w:tr>
      <w:tr w:rsidR="007F0ADE" w:rsidRPr="008A6E56" w:rsidTr="00337FC7">
        <w:tc>
          <w:tcPr>
            <w:tcW w:w="1985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both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Cromo</w:t>
            </w:r>
          </w:p>
        </w:tc>
        <w:tc>
          <w:tcPr>
            <w:tcW w:w="1418" w:type="dxa"/>
            <w:shd w:val="clear" w:color="auto" w:fill="auto"/>
          </w:tcPr>
          <w:p w:rsidR="007F0ADE" w:rsidRPr="00205C7D" w:rsidRDefault="007F0ADE" w:rsidP="00337FC7">
            <w:pPr>
              <w:ind w:firstLine="142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7F0ADE" w:rsidRPr="00205C7D" w:rsidRDefault="007F0ADE" w:rsidP="00337FC7">
            <w:pPr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 xml:space="preserve">Espectroscopia de absorción atómica. Standard </w:t>
            </w:r>
            <w:proofErr w:type="spellStart"/>
            <w:r w:rsidRPr="00205C7D">
              <w:rPr>
                <w:rFonts w:ascii="Verdana" w:hAnsi="Verdana"/>
                <w:sz w:val="22"/>
              </w:rPr>
              <w:t>method</w:t>
            </w:r>
            <w:proofErr w:type="spellEnd"/>
            <w:r w:rsidRPr="00205C7D">
              <w:rPr>
                <w:rFonts w:ascii="Verdana" w:hAnsi="Verdana"/>
                <w:sz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0.05 mg/L</w:t>
            </w:r>
          </w:p>
        </w:tc>
      </w:tr>
      <w:tr w:rsidR="007F0ADE" w:rsidRPr="008A6E56" w:rsidTr="00337FC7">
        <w:tc>
          <w:tcPr>
            <w:tcW w:w="1985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Plata</w:t>
            </w:r>
          </w:p>
        </w:tc>
        <w:tc>
          <w:tcPr>
            <w:tcW w:w="1418" w:type="dxa"/>
            <w:shd w:val="clear" w:color="auto" w:fill="auto"/>
          </w:tcPr>
          <w:p w:rsidR="007F0ADE" w:rsidRPr="00205C7D" w:rsidRDefault="007F0ADE" w:rsidP="00337FC7">
            <w:pPr>
              <w:ind w:firstLine="142"/>
              <w:rPr>
                <w:rFonts w:ascii="Verdana" w:hAnsi="Verdana"/>
                <w:sz w:val="22"/>
                <w:szCs w:val="22"/>
              </w:rPr>
            </w:pPr>
            <w:r w:rsidRPr="00205C7D">
              <w:rPr>
                <w:rFonts w:ascii="Verdana" w:hAnsi="Verdana"/>
                <w:sz w:val="22"/>
                <w:szCs w:val="22"/>
              </w:rPr>
              <w:t>mg/L</w:t>
            </w:r>
          </w:p>
        </w:tc>
        <w:tc>
          <w:tcPr>
            <w:tcW w:w="4819" w:type="dxa"/>
            <w:shd w:val="clear" w:color="auto" w:fill="auto"/>
          </w:tcPr>
          <w:p w:rsidR="007F0ADE" w:rsidRPr="00205C7D" w:rsidRDefault="007F0ADE" w:rsidP="00337FC7">
            <w:r w:rsidRPr="00205C7D">
              <w:rPr>
                <w:rFonts w:ascii="Verdana" w:hAnsi="Verdana"/>
                <w:sz w:val="22"/>
              </w:rPr>
              <w:t xml:space="preserve">Espectroscopia de absorción atómica. Standard </w:t>
            </w:r>
            <w:proofErr w:type="spellStart"/>
            <w:r w:rsidRPr="00205C7D">
              <w:rPr>
                <w:rFonts w:ascii="Verdana" w:hAnsi="Verdana"/>
                <w:sz w:val="22"/>
              </w:rPr>
              <w:t>method</w:t>
            </w:r>
            <w:proofErr w:type="spellEnd"/>
            <w:r w:rsidRPr="00205C7D">
              <w:rPr>
                <w:rFonts w:ascii="Verdana" w:hAnsi="Verdana"/>
                <w:sz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0.01 mg/L</w:t>
            </w:r>
          </w:p>
        </w:tc>
      </w:tr>
      <w:tr w:rsidR="007F0ADE" w:rsidRPr="008A6E56" w:rsidTr="00337FC7">
        <w:tc>
          <w:tcPr>
            <w:tcW w:w="1985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Hierro</w:t>
            </w:r>
          </w:p>
        </w:tc>
        <w:tc>
          <w:tcPr>
            <w:tcW w:w="1418" w:type="dxa"/>
            <w:shd w:val="clear" w:color="auto" w:fill="auto"/>
          </w:tcPr>
          <w:p w:rsidR="007F0ADE" w:rsidRPr="00205C7D" w:rsidRDefault="007F0ADE" w:rsidP="00337FC7">
            <w:pPr>
              <w:ind w:firstLine="142"/>
              <w:rPr>
                <w:rFonts w:ascii="Verdana" w:hAnsi="Verdana"/>
                <w:sz w:val="22"/>
                <w:szCs w:val="22"/>
              </w:rPr>
            </w:pPr>
            <w:r w:rsidRPr="00205C7D">
              <w:rPr>
                <w:rFonts w:ascii="Verdana" w:hAnsi="Verdana"/>
                <w:sz w:val="22"/>
                <w:szCs w:val="22"/>
              </w:rPr>
              <w:t>mg/L</w:t>
            </w:r>
          </w:p>
        </w:tc>
        <w:tc>
          <w:tcPr>
            <w:tcW w:w="4819" w:type="dxa"/>
            <w:shd w:val="clear" w:color="auto" w:fill="auto"/>
          </w:tcPr>
          <w:p w:rsidR="007F0ADE" w:rsidRPr="00205C7D" w:rsidRDefault="007F0ADE" w:rsidP="00337FC7">
            <w:r w:rsidRPr="00205C7D">
              <w:rPr>
                <w:rFonts w:ascii="Verdana" w:hAnsi="Verdana"/>
                <w:sz w:val="22"/>
              </w:rPr>
              <w:t xml:space="preserve">Espectroscopia de absorción atómica. Standard </w:t>
            </w:r>
            <w:proofErr w:type="spellStart"/>
            <w:r w:rsidRPr="00205C7D">
              <w:rPr>
                <w:rFonts w:ascii="Verdana" w:hAnsi="Verdana"/>
                <w:sz w:val="22"/>
              </w:rPr>
              <w:t>method</w:t>
            </w:r>
            <w:proofErr w:type="spellEnd"/>
            <w:r w:rsidRPr="00205C7D">
              <w:rPr>
                <w:rFonts w:ascii="Verdana" w:hAnsi="Verdana"/>
                <w:sz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0.02 mg/L</w:t>
            </w:r>
          </w:p>
        </w:tc>
      </w:tr>
      <w:tr w:rsidR="007F0ADE" w:rsidRPr="008A6E56" w:rsidTr="00337FC7">
        <w:tc>
          <w:tcPr>
            <w:tcW w:w="1985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 xml:space="preserve">Manganeso </w:t>
            </w:r>
          </w:p>
        </w:tc>
        <w:tc>
          <w:tcPr>
            <w:tcW w:w="1418" w:type="dxa"/>
            <w:shd w:val="clear" w:color="auto" w:fill="auto"/>
          </w:tcPr>
          <w:p w:rsidR="007F0ADE" w:rsidRPr="00205C7D" w:rsidRDefault="007F0ADE" w:rsidP="00337FC7">
            <w:pPr>
              <w:ind w:firstLine="142"/>
              <w:rPr>
                <w:rFonts w:ascii="Verdana" w:hAnsi="Verdana"/>
                <w:sz w:val="22"/>
                <w:szCs w:val="22"/>
              </w:rPr>
            </w:pPr>
            <w:r w:rsidRPr="00205C7D">
              <w:rPr>
                <w:rFonts w:ascii="Verdana" w:hAnsi="Verdana"/>
                <w:sz w:val="22"/>
                <w:szCs w:val="22"/>
              </w:rPr>
              <w:t>mg/L</w:t>
            </w:r>
          </w:p>
        </w:tc>
        <w:tc>
          <w:tcPr>
            <w:tcW w:w="4819" w:type="dxa"/>
            <w:shd w:val="clear" w:color="auto" w:fill="auto"/>
          </w:tcPr>
          <w:p w:rsidR="007F0ADE" w:rsidRPr="00205C7D" w:rsidRDefault="007F0ADE" w:rsidP="00337FC7">
            <w:r w:rsidRPr="00205C7D">
              <w:rPr>
                <w:rFonts w:ascii="Verdana" w:hAnsi="Verdana"/>
                <w:sz w:val="22"/>
              </w:rPr>
              <w:t xml:space="preserve">Espectroscopia de absorción atómica. Standard </w:t>
            </w:r>
            <w:proofErr w:type="spellStart"/>
            <w:r w:rsidRPr="00205C7D">
              <w:rPr>
                <w:rFonts w:ascii="Verdana" w:hAnsi="Verdana"/>
                <w:sz w:val="22"/>
              </w:rPr>
              <w:t>method</w:t>
            </w:r>
            <w:proofErr w:type="spellEnd"/>
            <w:r w:rsidRPr="00205C7D">
              <w:rPr>
                <w:rFonts w:ascii="Verdana" w:hAnsi="Verdana"/>
                <w:sz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0.02 mg/L</w:t>
            </w:r>
          </w:p>
        </w:tc>
      </w:tr>
      <w:tr w:rsidR="007F0ADE" w:rsidRPr="008A6E56" w:rsidTr="00337FC7">
        <w:tc>
          <w:tcPr>
            <w:tcW w:w="1985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both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lastRenderedPageBreak/>
              <w:t>Molibdeno</w:t>
            </w:r>
          </w:p>
        </w:tc>
        <w:tc>
          <w:tcPr>
            <w:tcW w:w="1418" w:type="dxa"/>
            <w:shd w:val="clear" w:color="auto" w:fill="auto"/>
          </w:tcPr>
          <w:p w:rsidR="007F0ADE" w:rsidRPr="00205C7D" w:rsidRDefault="007F0ADE" w:rsidP="00337FC7">
            <w:pPr>
              <w:ind w:firstLine="142"/>
              <w:rPr>
                <w:rFonts w:ascii="Verdana" w:hAnsi="Verdana"/>
                <w:sz w:val="22"/>
                <w:szCs w:val="22"/>
              </w:rPr>
            </w:pPr>
            <w:r w:rsidRPr="00205C7D">
              <w:rPr>
                <w:rFonts w:ascii="Verdana" w:hAnsi="Verdana"/>
                <w:sz w:val="22"/>
              </w:rPr>
              <w:t>mg/L</w:t>
            </w:r>
          </w:p>
        </w:tc>
        <w:tc>
          <w:tcPr>
            <w:tcW w:w="4819" w:type="dxa"/>
            <w:shd w:val="clear" w:color="auto" w:fill="auto"/>
          </w:tcPr>
          <w:p w:rsidR="007F0ADE" w:rsidRPr="00205C7D" w:rsidRDefault="007F0ADE" w:rsidP="00337FC7">
            <w:pPr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 xml:space="preserve">Espectroscopia de absorción atómica. Standard </w:t>
            </w:r>
            <w:proofErr w:type="spellStart"/>
            <w:r w:rsidRPr="00205C7D">
              <w:rPr>
                <w:rFonts w:ascii="Verdana" w:hAnsi="Verdana"/>
                <w:sz w:val="22"/>
              </w:rPr>
              <w:t>method</w:t>
            </w:r>
            <w:proofErr w:type="spellEnd"/>
            <w:r w:rsidRPr="00205C7D">
              <w:rPr>
                <w:rFonts w:ascii="Verdana" w:hAnsi="Verdana"/>
                <w:sz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0.05 mg/L</w:t>
            </w:r>
          </w:p>
        </w:tc>
      </w:tr>
      <w:tr w:rsidR="007F0ADE" w:rsidRPr="008A6E56" w:rsidTr="00337FC7">
        <w:tc>
          <w:tcPr>
            <w:tcW w:w="1985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both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Níquel</w:t>
            </w:r>
          </w:p>
        </w:tc>
        <w:tc>
          <w:tcPr>
            <w:tcW w:w="1418" w:type="dxa"/>
            <w:shd w:val="clear" w:color="auto" w:fill="auto"/>
          </w:tcPr>
          <w:p w:rsidR="007F0ADE" w:rsidRPr="00205C7D" w:rsidRDefault="007F0ADE" w:rsidP="00337FC7">
            <w:pPr>
              <w:ind w:firstLine="142"/>
              <w:rPr>
                <w:rFonts w:ascii="Verdana" w:hAnsi="Verdana"/>
                <w:sz w:val="22"/>
                <w:szCs w:val="22"/>
              </w:rPr>
            </w:pPr>
            <w:r w:rsidRPr="00205C7D">
              <w:rPr>
                <w:rFonts w:ascii="Verdana" w:hAnsi="Verdana"/>
                <w:sz w:val="22"/>
              </w:rPr>
              <w:t>mg/L</w:t>
            </w:r>
          </w:p>
        </w:tc>
        <w:tc>
          <w:tcPr>
            <w:tcW w:w="4819" w:type="dxa"/>
            <w:shd w:val="clear" w:color="auto" w:fill="auto"/>
          </w:tcPr>
          <w:p w:rsidR="007F0ADE" w:rsidRPr="00205C7D" w:rsidRDefault="007F0ADE" w:rsidP="00337FC7">
            <w:pPr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 xml:space="preserve">Espectroscopia de absorción atómica. Standard </w:t>
            </w:r>
            <w:proofErr w:type="spellStart"/>
            <w:r w:rsidRPr="00205C7D">
              <w:rPr>
                <w:rFonts w:ascii="Verdana" w:hAnsi="Verdana"/>
                <w:sz w:val="22"/>
              </w:rPr>
              <w:t>method</w:t>
            </w:r>
            <w:proofErr w:type="spellEnd"/>
            <w:r w:rsidRPr="00205C7D">
              <w:rPr>
                <w:rFonts w:ascii="Verdana" w:hAnsi="Verdana"/>
                <w:sz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0.05 mg/L</w:t>
            </w:r>
          </w:p>
        </w:tc>
      </w:tr>
      <w:tr w:rsidR="007F0ADE" w:rsidRPr="008A6E56" w:rsidTr="00337FC7">
        <w:tc>
          <w:tcPr>
            <w:tcW w:w="1985" w:type="dxa"/>
            <w:shd w:val="clear" w:color="auto" w:fill="auto"/>
          </w:tcPr>
          <w:p w:rsidR="007F0ADE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both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Plomo</w:t>
            </w:r>
          </w:p>
        </w:tc>
        <w:tc>
          <w:tcPr>
            <w:tcW w:w="1418" w:type="dxa"/>
            <w:shd w:val="clear" w:color="auto" w:fill="auto"/>
          </w:tcPr>
          <w:p w:rsidR="007F0ADE" w:rsidRPr="00205C7D" w:rsidRDefault="007F0ADE" w:rsidP="00337FC7">
            <w:pPr>
              <w:ind w:firstLine="142"/>
              <w:rPr>
                <w:rFonts w:ascii="Verdana" w:hAnsi="Verdana"/>
                <w:sz w:val="22"/>
                <w:szCs w:val="22"/>
              </w:rPr>
            </w:pPr>
            <w:r w:rsidRPr="00205C7D">
              <w:rPr>
                <w:rFonts w:ascii="Verdana" w:hAnsi="Verdana"/>
                <w:sz w:val="22"/>
              </w:rPr>
              <w:t>mg/L</w:t>
            </w:r>
          </w:p>
        </w:tc>
        <w:tc>
          <w:tcPr>
            <w:tcW w:w="4819" w:type="dxa"/>
            <w:shd w:val="clear" w:color="auto" w:fill="auto"/>
          </w:tcPr>
          <w:p w:rsidR="007F0ADE" w:rsidRPr="00205C7D" w:rsidRDefault="007F0ADE" w:rsidP="00337FC7">
            <w:pPr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 xml:space="preserve">Espectroscopia de absorción atómica. Standard </w:t>
            </w:r>
            <w:proofErr w:type="spellStart"/>
            <w:r w:rsidRPr="00205C7D">
              <w:rPr>
                <w:rFonts w:ascii="Verdana" w:hAnsi="Verdana"/>
                <w:sz w:val="22"/>
              </w:rPr>
              <w:t>method</w:t>
            </w:r>
            <w:proofErr w:type="spellEnd"/>
            <w:r w:rsidRPr="00205C7D">
              <w:rPr>
                <w:rFonts w:ascii="Verdana" w:hAnsi="Verdana"/>
                <w:sz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0.07 mg/L</w:t>
            </w:r>
          </w:p>
        </w:tc>
      </w:tr>
      <w:tr w:rsidR="007F0ADE" w:rsidRPr="008A6E56" w:rsidTr="00337FC7">
        <w:tc>
          <w:tcPr>
            <w:tcW w:w="1985" w:type="dxa"/>
            <w:shd w:val="clear" w:color="auto" w:fill="auto"/>
          </w:tcPr>
          <w:p w:rsidR="007F0ADE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both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Zinc</w:t>
            </w:r>
          </w:p>
        </w:tc>
        <w:tc>
          <w:tcPr>
            <w:tcW w:w="1418" w:type="dxa"/>
            <w:shd w:val="clear" w:color="auto" w:fill="auto"/>
          </w:tcPr>
          <w:p w:rsidR="007F0ADE" w:rsidRPr="00205C7D" w:rsidRDefault="007F0ADE" w:rsidP="00337FC7">
            <w:pPr>
              <w:ind w:firstLine="142"/>
              <w:rPr>
                <w:rFonts w:ascii="Verdana" w:hAnsi="Verdana"/>
                <w:sz w:val="22"/>
                <w:szCs w:val="22"/>
              </w:rPr>
            </w:pPr>
            <w:r w:rsidRPr="00205C7D">
              <w:rPr>
                <w:rFonts w:ascii="Verdana" w:hAnsi="Verdana"/>
                <w:sz w:val="22"/>
              </w:rPr>
              <w:t>mg/L</w:t>
            </w:r>
          </w:p>
        </w:tc>
        <w:tc>
          <w:tcPr>
            <w:tcW w:w="4819" w:type="dxa"/>
            <w:shd w:val="clear" w:color="auto" w:fill="auto"/>
          </w:tcPr>
          <w:p w:rsidR="007F0ADE" w:rsidRPr="00205C7D" w:rsidRDefault="007F0ADE" w:rsidP="00337FC7">
            <w:pPr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 xml:space="preserve">Espectroscopia de absorción atómica. Standard </w:t>
            </w:r>
            <w:proofErr w:type="spellStart"/>
            <w:r w:rsidRPr="00205C7D">
              <w:rPr>
                <w:rFonts w:ascii="Verdana" w:hAnsi="Verdana"/>
                <w:sz w:val="22"/>
              </w:rPr>
              <w:t>method</w:t>
            </w:r>
            <w:proofErr w:type="spellEnd"/>
            <w:r w:rsidRPr="00205C7D">
              <w:rPr>
                <w:rFonts w:ascii="Verdana" w:hAnsi="Verdana"/>
                <w:sz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0.01 mg/L</w:t>
            </w:r>
          </w:p>
        </w:tc>
      </w:tr>
      <w:tr w:rsidR="007F0ADE" w:rsidRPr="008A6E56" w:rsidTr="00337FC7">
        <w:tc>
          <w:tcPr>
            <w:tcW w:w="1985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Arsénico</w:t>
            </w:r>
          </w:p>
        </w:tc>
        <w:tc>
          <w:tcPr>
            <w:tcW w:w="1418" w:type="dxa"/>
            <w:shd w:val="clear" w:color="auto" w:fill="auto"/>
          </w:tcPr>
          <w:p w:rsidR="007F0ADE" w:rsidRPr="00205C7D" w:rsidRDefault="007F0ADE" w:rsidP="00337FC7">
            <w:pPr>
              <w:ind w:firstLine="142"/>
              <w:rPr>
                <w:rFonts w:ascii="Verdana" w:hAnsi="Verdana"/>
                <w:sz w:val="22"/>
                <w:szCs w:val="22"/>
              </w:rPr>
            </w:pPr>
            <w:r w:rsidRPr="00205C7D">
              <w:rPr>
                <w:rFonts w:ascii="Verdana" w:hAnsi="Verdana"/>
                <w:sz w:val="22"/>
                <w:szCs w:val="22"/>
              </w:rPr>
              <w:t>mg/L</w:t>
            </w:r>
          </w:p>
        </w:tc>
        <w:tc>
          <w:tcPr>
            <w:tcW w:w="4819" w:type="dxa"/>
            <w:shd w:val="clear" w:color="auto" w:fill="auto"/>
          </w:tcPr>
          <w:p w:rsidR="007F0ADE" w:rsidRPr="00205C7D" w:rsidRDefault="007F0ADE" w:rsidP="00337FC7">
            <w:r w:rsidRPr="00205C7D">
              <w:rPr>
                <w:rFonts w:ascii="Verdana" w:hAnsi="Verdana"/>
                <w:sz w:val="22"/>
              </w:rPr>
              <w:t xml:space="preserve">Espectroscopia de absorción atómica con generación de hidruros. Standard </w:t>
            </w:r>
            <w:proofErr w:type="spellStart"/>
            <w:r w:rsidRPr="00205C7D">
              <w:rPr>
                <w:rFonts w:ascii="Verdana" w:hAnsi="Verdana"/>
                <w:sz w:val="22"/>
              </w:rPr>
              <w:t>method</w:t>
            </w:r>
            <w:proofErr w:type="spellEnd"/>
            <w:r w:rsidRPr="00205C7D">
              <w:rPr>
                <w:rFonts w:ascii="Verdana" w:hAnsi="Verdana"/>
                <w:sz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0.001 mg/L</w:t>
            </w:r>
          </w:p>
        </w:tc>
      </w:tr>
      <w:tr w:rsidR="007F0ADE" w:rsidRPr="008A6E56" w:rsidTr="00337FC7">
        <w:tc>
          <w:tcPr>
            <w:tcW w:w="1985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Mercurio</w:t>
            </w:r>
          </w:p>
        </w:tc>
        <w:tc>
          <w:tcPr>
            <w:tcW w:w="1418" w:type="dxa"/>
            <w:shd w:val="clear" w:color="auto" w:fill="auto"/>
          </w:tcPr>
          <w:p w:rsidR="007F0ADE" w:rsidRPr="00205C7D" w:rsidRDefault="007F0ADE" w:rsidP="00337FC7">
            <w:pPr>
              <w:ind w:firstLine="142"/>
              <w:rPr>
                <w:rFonts w:ascii="Verdana" w:hAnsi="Verdana"/>
                <w:sz w:val="22"/>
                <w:szCs w:val="22"/>
              </w:rPr>
            </w:pPr>
            <w:r w:rsidRPr="00205C7D">
              <w:rPr>
                <w:rFonts w:ascii="Verdana" w:hAnsi="Verdana"/>
                <w:sz w:val="22"/>
                <w:szCs w:val="22"/>
              </w:rPr>
              <w:t>mg/L</w:t>
            </w:r>
          </w:p>
        </w:tc>
        <w:tc>
          <w:tcPr>
            <w:tcW w:w="4819" w:type="dxa"/>
            <w:shd w:val="clear" w:color="auto" w:fill="auto"/>
          </w:tcPr>
          <w:p w:rsidR="007F0ADE" w:rsidRPr="00205C7D" w:rsidRDefault="007F0ADE" w:rsidP="00337FC7">
            <w:r w:rsidRPr="00205C7D">
              <w:rPr>
                <w:rFonts w:ascii="Verdana" w:hAnsi="Verdana"/>
                <w:sz w:val="22"/>
              </w:rPr>
              <w:t xml:space="preserve">Espectroscopia de absorción atómica con generación de hidruros. Standard </w:t>
            </w:r>
            <w:proofErr w:type="spellStart"/>
            <w:r w:rsidRPr="00205C7D">
              <w:rPr>
                <w:rFonts w:ascii="Verdana" w:hAnsi="Verdana"/>
                <w:sz w:val="22"/>
              </w:rPr>
              <w:t>method</w:t>
            </w:r>
            <w:proofErr w:type="spellEnd"/>
            <w:r w:rsidRPr="00205C7D">
              <w:rPr>
                <w:rFonts w:ascii="Verdana" w:hAnsi="Verdana"/>
                <w:sz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0.002 mg/L</w:t>
            </w:r>
          </w:p>
        </w:tc>
      </w:tr>
      <w:tr w:rsidR="007F0ADE" w:rsidRPr="008A6E56" w:rsidTr="00337FC7">
        <w:tc>
          <w:tcPr>
            <w:tcW w:w="1985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Selenio</w:t>
            </w:r>
          </w:p>
        </w:tc>
        <w:tc>
          <w:tcPr>
            <w:tcW w:w="1418" w:type="dxa"/>
            <w:shd w:val="clear" w:color="auto" w:fill="auto"/>
          </w:tcPr>
          <w:p w:rsidR="007F0ADE" w:rsidRPr="00205C7D" w:rsidRDefault="007F0ADE" w:rsidP="00337FC7">
            <w:pPr>
              <w:ind w:firstLine="142"/>
              <w:rPr>
                <w:rFonts w:ascii="Verdana" w:hAnsi="Verdana"/>
                <w:sz w:val="22"/>
                <w:szCs w:val="22"/>
              </w:rPr>
            </w:pPr>
            <w:r w:rsidRPr="00205C7D">
              <w:rPr>
                <w:rFonts w:ascii="Verdana" w:hAnsi="Verdana"/>
                <w:sz w:val="22"/>
                <w:szCs w:val="22"/>
              </w:rPr>
              <w:t>mg/L</w:t>
            </w:r>
          </w:p>
        </w:tc>
        <w:tc>
          <w:tcPr>
            <w:tcW w:w="4819" w:type="dxa"/>
            <w:shd w:val="clear" w:color="auto" w:fill="auto"/>
          </w:tcPr>
          <w:p w:rsidR="007F0ADE" w:rsidRPr="00205C7D" w:rsidRDefault="007F0ADE" w:rsidP="00337FC7">
            <w:r w:rsidRPr="00205C7D">
              <w:rPr>
                <w:rFonts w:ascii="Verdana" w:hAnsi="Verdana"/>
                <w:sz w:val="22"/>
              </w:rPr>
              <w:t xml:space="preserve">Espectroscopia de absorción atómica con generación de hidruros. Standard </w:t>
            </w:r>
            <w:proofErr w:type="spellStart"/>
            <w:r w:rsidRPr="00205C7D">
              <w:rPr>
                <w:rFonts w:ascii="Verdana" w:hAnsi="Verdana"/>
                <w:sz w:val="22"/>
              </w:rPr>
              <w:t>method</w:t>
            </w:r>
            <w:proofErr w:type="spellEnd"/>
            <w:r w:rsidRPr="00205C7D">
              <w:rPr>
                <w:rFonts w:ascii="Verdana" w:hAnsi="Verdana"/>
                <w:sz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0.001 mg/L</w:t>
            </w:r>
          </w:p>
        </w:tc>
      </w:tr>
      <w:tr w:rsidR="007F0ADE" w:rsidRPr="008A6E56" w:rsidTr="00337FC7">
        <w:tc>
          <w:tcPr>
            <w:tcW w:w="1985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Calcio</w:t>
            </w:r>
          </w:p>
        </w:tc>
        <w:tc>
          <w:tcPr>
            <w:tcW w:w="1418" w:type="dxa"/>
            <w:shd w:val="clear" w:color="auto" w:fill="auto"/>
          </w:tcPr>
          <w:p w:rsidR="007F0ADE" w:rsidRPr="00205C7D" w:rsidRDefault="007F0ADE" w:rsidP="00337FC7">
            <w:pPr>
              <w:ind w:firstLine="142"/>
              <w:rPr>
                <w:rFonts w:ascii="Verdana" w:hAnsi="Verdana"/>
                <w:sz w:val="22"/>
                <w:szCs w:val="22"/>
              </w:rPr>
            </w:pPr>
            <w:r w:rsidRPr="00205C7D">
              <w:rPr>
                <w:rFonts w:ascii="Verdana" w:hAnsi="Verdana"/>
                <w:sz w:val="22"/>
                <w:szCs w:val="22"/>
              </w:rPr>
              <w:t>mg/L</w:t>
            </w:r>
          </w:p>
        </w:tc>
        <w:tc>
          <w:tcPr>
            <w:tcW w:w="4819" w:type="dxa"/>
            <w:shd w:val="clear" w:color="auto" w:fill="auto"/>
          </w:tcPr>
          <w:p w:rsidR="007F0ADE" w:rsidRPr="00205C7D" w:rsidRDefault="007F0ADE" w:rsidP="00337FC7">
            <w:r w:rsidRPr="00205C7D">
              <w:rPr>
                <w:rFonts w:ascii="Verdana" w:hAnsi="Verdana"/>
                <w:sz w:val="22"/>
              </w:rPr>
              <w:t xml:space="preserve">Espectroscopia de absorción atómica. Standard </w:t>
            </w:r>
            <w:proofErr w:type="spellStart"/>
            <w:r w:rsidRPr="00205C7D">
              <w:rPr>
                <w:rFonts w:ascii="Verdana" w:hAnsi="Verdana"/>
                <w:sz w:val="22"/>
              </w:rPr>
              <w:t>method</w:t>
            </w:r>
            <w:proofErr w:type="spellEnd"/>
            <w:r w:rsidRPr="00205C7D">
              <w:rPr>
                <w:rFonts w:ascii="Verdana" w:hAnsi="Verdana"/>
                <w:sz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0.4 mg/L</w:t>
            </w:r>
          </w:p>
        </w:tc>
      </w:tr>
      <w:tr w:rsidR="007F0ADE" w:rsidRPr="008A6E56" w:rsidTr="00337FC7">
        <w:tc>
          <w:tcPr>
            <w:tcW w:w="1985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Magnesio</w:t>
            </w:r>
          </w:p>
        </w:tc>
        <w:tc>
          <w:tcPr>
            <w:tcW w:w="1418" w:type="dxa"/>
            <w:shd w:val="clear" w:color="auto" w:fill="auto"/>
          </w:tcPr>
          <w:p w:rsidR="007F0ADE" w:rsidRPr="00205C7D" w:rsidRDefault="007F0ADE" w:rsidP="00337FC7">
            <w:pPr>
              <w:ind w:firstLine="142"/>
              <w:rPr>
                <w:rFonts w:ascii="Verdana" w:hAnsi="Verdana"/>
                <w:sz w:val="22"/>
                <w:szCs w:val="22"/>
              </w:rPr>
            </w:pPr>
            <w:r w:rsidRPr="00205C7D">
              <w:rPr>
                <w:rFonts w:ascii="Verdana" w:hAnsi="Verdana"/>
                <w:sz w:val="22"/>
                <w:szCs w:val="22"/>
              </w:rPr>
              <w:t>mg/L</w:t>
            </w:r>
          </w:p>
        </w:tc>
        <w:tc>
          <w:tcPr>
            <w:tcW w:w="4819" w:type="dxa"/>
            <w:shd w:val="clear" w:color="auto" w:fill="auto"/>
          </w:tcPr>
          <w:p w:rsidR="007F0ADE" w:rsidRPr="00205C7D" w:rsidRDefault="007F0ADE" w:rsidP="00337FC7">
            <w:r w:rsidRPr="00205C7D">
              <w:rPr>
                <w:rFonts w:ascii="Verdana" w:hAnsi="Verdana"/>
                <w:sz w:val="22"/>
              </w:rPr>
              <w:t xml:space="preserve">Espectroscopia de absorción atómica. Standard </w:t>
            </w:r>
            <w:proofErr w:type="spellStart"/>
            <w:r w:rsidRPr="00205C7D">
              <w:rPr>
                <w:rFonts w:ascii="Verdana" w:hAnsi="Verdana"/>
                <w:sz w:val="22"/>
              </w:rPr>
              <w:t>method</w:t>
            </w:r>
            <w:proofErr w:type="spellEnd"/>
            <w:r w:rsidRPr="00205C7D">
              <w:rPr>
                <w:rFonts w:ascii="Verdana" w:hAnsi="Verdana"/>
                <w:sz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0.1 mg/L</w:t>
            </w:r>
          </w:p>
        </w:tc>
      </w:tr>
      <w:tr w:rsidR="007F0ADE" w:rsidRPr="008A6E56" w:rsidTr="00337FC7">
        <w:tc>
          <w:tcPr>
            <w:tcW w:w="1985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Sodio</w:t>
            </w:r>
          </w:p>
        </w:tc>
        <w:tc>
          <w:tcPr>
            <w:tcW w:w="1418" w:type="dxa"/>
            <w:shd w:val="clear" w:color="auto" w:fill="auto"/>
          </w:tcPr>
          <w:p w:rsidR="007F0ADE" w:rsidRPr="00205C7D" w:rsidRDefault="007F0ADE" w:rsidP="00337FC7">
            <w:pPr>
              <w:ind w:firstLine="142"/>
              <w:rPr>
                <w:rFonts w:ascii="Verdana" w:hAnsi="Verdana"/>
                <w:sz w:val="22"/>
                <w:szCs w:val="22"/>
              </w:rPr>
            </w:pPr>
            <w:r w:rsidRPr="00205C7D">
              <w:rPr>
                <w:rFonts w:ascii="Verdana" w:hAnsi="Verdana"/>
                <w:sz w:val="22"/>
                <w:szCs w:val="22"/>
              </w:rPr>
              <w:t>mg/L</w:t>
            </w:r>
          </w:p>
        </w:tc>
        <w:tc>
          <w:tcPr>
            <w:tcW w:w="4819" w:type="dxa"/>
            <w:shd w:val="clear" w:color="auto" w:fill="auto"/>
          </w:tcPr>
          <w:p w:rsidR="007F0ADE" w:rsidRPr="00205C7D" w:rsidRDefault="007F0ADE" w:rsidP="00337FC7">
            <w:r w:rsidRPr="00205C7D">
              <w:rPr>
                <w:rFonts w:ascii="Verdana" w:hAnsi="Verdana"/>
                <w:sz w:val="22"/>
              </w:rPr>
              <w:t xml:space="preserve">Espectroscopia de absorción atómica. Standard </w:t>
            </w:r>
            <w:proofErr w:type="spellStart"/>
            <w:r w:rsidRPr="00205C7D">
              <w:rPr>
                <w:rFonts w:ascii="Verdana" w:hAnsi="Verdana"/>
                <w:sz w:val="22"/>
              </w:rPr>
              <w:t>method</w:t>
            </w:r>
            <w:proofErr w:type="spellEnd"/>
            <w:r w:rsidRPr="00205C7D">
              <w:rPr>
                <w:rFonts w:ascii="Verdana" w:hAnsi="Verdana"/>
                <w:sz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0.2 mg/L</w:t>
            </w:r>
          </w:p>
        </w:tc>
      </w:tr>
      <w:tr w:rsidR="007F0ADE" w:rsidRPr="008A6E56" w:rsidTr="00337FC7">
        <w:tc>
          <w:tcPr>
            <w:tcW w:w="1985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Potasio</w:t>
            </w:r>
          </w:p>
        </w:tc>
        <w:tc>
          <w:tcPr>
            <w:tcW w:w="1418" w:type="dxa"/>
            <w:shd w:val="clear" w:color="auto" w:fill="auto"/>
          </w:tcPr>
          <w:p w:rsidR="007F0ADE" w:rsidRPr="00205C7D" w:rsidRDefault="007F0ADE" w:rsidP="00337FC7">
            <w:pPr>
              <w:ind w:firstLine="142"/>
              <w:rPr>
                <w:rFonts w:ascii="Verdana" w:hAnsi="Verdana"/>
                <w:sz w:val="22"/>
                <w:szCs w:val="22"/>
              </w:rPr>
            </w:pPr>
            <w:r w:rsidRPr="00205C7D">
              <w:rPr>
                <w:rFonts w:ascii="Verdana" w:hAnsi="Verdana"/>
                <w:sz w:val="22"/>
                <w:szCs w:val="22"/>
              </w:rPr>
              <w:t>mg/L</w:t>
            </w:r>
          </w:p>
        </w:tc>
        <w:tc>
          <w:tcPr>
            <w:tcW w:w="4819" w:type="dxa"/>
            <w:shd w:val="clear" w:color="auto" w:fill="auto"/>
          </w:tcPr>
          <w:p w:rsidR="007F0ADE" w:rsidRPr="00205C7D" w:rsidRDefault="007F0ADE" w:rsidP="00337FC7">
            <w:r w:rsidRPr="00205C7D">
              <w:rPr>
                <w:rFonts w:ascii="Verdana" w:hAnsi="Verdana"/>
                <w:sz w:val="22"/>
              </w:rPr>
              <w:t xml:space="preserve">Espectroscopia de absorción atómica. Standard </w:t>
            </w:r>
            <w:proofErr w:type="spellStart"/>
            <w:r w:rsidRPr="00205C7D">
              <w:rPr>
                <w:rFonts w:ascii="Verdana" w:hAnsi="Verdana"/>
                <w:sz w:val="22"/>
              </w:rPr>
              <w:t>method</w:t>
            </w:r>
            <w:proofErr w:type="spellEnd"/>
            <w:r w:rsidRPr="00205C7D">
              <w:rPr>
                <w:rFonts w:ascii="Verdana" w:hAnsi="Verdana"/>
                <w:sz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0.2 mg/L</w:t>
            </w:r>
          </w:p>
        </w:tc>
      </w:tr>
      <w:tr w:rsidR="007F0ADE" w:rsidRPr="008A6E56" w:rsidTr="00337FC7">
        <w:tc>
          <w:tcPr>
            <w:tcW w:w="1985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Cloruro</w:t>
            </w:r>
          </w:p>
        </w:tc>
        <w:tc>
          <w:tcPr>
            <w:tcW w:w="1418" w:type="dxa"/>
            <w:shd w:val="clear" w:color="auto" w:fill="auto"/>
          </w:tcPr>
          <w:p w:rsidR="007F0ADE" w:rsidRPr="00205C7D" w:rsidRDefault="007F0ADE" w:rsidP="00337FC7">
            <w:pPr>
              <w:ind w:firstLine="142"/>
              <w:rPr>
                <w:rFonts w:ascii="Verdana" w:hAnsi="Verdana"/>
                <w:sz w:val="22"/>
                <w:szCs w:val="22"/>
              </w:rPr>
            </w:pPr>
            <w:r w:rsidRPr="00205C7D">
              <w:rPr>
                <w:rFonts w:ascii="Verdana" w:hAnsi="Verdana"/>
                <w:sz w:val="22"/>
                <w:szCs w:val="22"/>
              </w:rPr>
              <w:t>mg/L</w:t>
            </w:r>
          </w:p>
        </w:tc>
        <w:tc>
          <w:tcPr>
            <w:tcW w:w="4819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 xml:space="preserve">Volumetría. Standard </w:t>
            </w:r>
            <w:proofErr w:type="spellStart"/>
            <w:r w:rsidRPr="00205C7D">
              <w:rPr>
                <w:rFonts w:ascii="Verdana" w:hAnsi="Verdana"/>
                <w:sz w:val="22"/>
              </w:rPr>
              <w:t>method</w:t>
            </w:r>
            <w:proofErr w:type="spellEnd"/>
            <w:r w:rsidRPr="00205C7D">
              <w:rPr>
                <w:rFonts w:ascii="Verdana" w:hAnsi="Verdana"/>
                <w:sz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2.5 mg/L</w:t>
            </w:r>
          </w:p>
        </w:tc>
      </w:tr>
      <w:tr w:rsidR="007F0ADE" w:rsidRPr="008A6E56" w:rsidTr="00337FC7">
        <w:tc>
          <w:tcPr>
            <w:tcW w:w="1985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Sulfato</w:t>
            </w:r>
          </w:p>
        </w:tc>
        <w:tc>
          <w:tcPr>
            <w:tcW w:w="1418" w:type="dxa"/>
            <w:shd w:val="clear" w:color="auto" w:fill="auto"/>
          </w:tcPr>
          <w:p w:rsidR="007F0ADE" w:rsidRPr="00205C7D" w:rsidRDefault="007F0ADE" w:rsidP="00337FC7">
            <w:pPr>
              <w:ind w:firstLine="142"/>
              <w:rPr>
                <w:rFonts w:ascii="Verdana" w:hAnsi="Verdana"/>
                <w:sz w:val="22"/>
                <w:szCs w:val="22"/>
              </w:rPr>
            </w:pPr>
            <w:r w:rsidRPr="00205C7D">
              <w:rPr>
                <w:rFonts w:ascii="Verdana" w:hAnsi="Verdana"/>
                <w:sz w:val="22"/>
                <w:szCs w:val="22"/>
              </w:rPr>
              <w:t>mg/L</w:t>
            </w:r>
          </w:p>
        </w:tc>
        <w:tc>
          <w:tcPr>
            <w:tcW w:w="4819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jc w:val="both"/>
              <w:rPr>
                <w:rFonts w:ascii="Verdana" w:hAnsi="Verdana"/>
                <w:sz w:val="22"/>
              </w:rPr>
            </w:pPr>
            <w:proofErr w:type="spellStart"/>
            <w:r w:rsidRPr="00205C7D">
              <w:rPr>
                <w:rFonts w:ascii="Verdana" w:hAnsi="Verdana"/>
                <w:sz w:val="22"/>
              </w:rPr>
              <w:t>Turbidimetría</w:t>
            </w:r>
            <w:proofErr w:type="spellEnd"/>
            <w:r w:rsidRPr="00205C7D">
              <w:rPr>
                <w:rFonts w:ascii="Verdana" w:hAnsi="Verdana"/>
                <w:sz w:val="22"/>
              </w:rPr>
              <w:t xml:space="preserve">. Standard </w:t>
            </w:r>
            <w:proofErr w:type="spellStart"/>
            <w:r w:rsidRPr="00205C7D">
              <w:rPr>
                <w:rFonts w:ascii="Verdana" w:hAnsi="Verdana"/>
                <w:sz w:val="22"/>
              </w:rPr>
              <w:t>method</w:t>
            </w:r>
            <w:proofErr w:type="spellEnd"/>
            <w:r w:rsidRPr="00205C7D">
              <w:rPr>
                <w:rFonts w:ascii="Verdana" w:hAnsi="Verdana"/>
                <w:sz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4.2 mg/L</w:t>
            </w:r>
          </w:p>
        </w:tc>
      </w:tr>
      <w:tr w:rsidR="007F0ADE" w:rsidRPr="008A6E56" w:rsidTr="00337FC7">
        <w:tc>
          <w:tcPr>
            <w:tcW w:w="1985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both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 xml:space="preserve">Fosforo de </w:t>
            </w:r>
            <w:r w:rsidRPr="00205C7D">
              <w:rPr>
                <w:rFonts w:ascii="Verdana" w:hAnsi="Verdana"/>
                <w:sz w:val="22"/>
              </w:rPr>
              <w:t>Fosfato</w:t>
            </w:r>
          </w:p>
        </w:tc>
        <w:tc>
          <w:tcPr>
            <w:tcW w:w="1418" w:type="dxa"/>
            <w:shd w:val="clear" w:color="auto" w:fill="auto"/>
          </w:tcPr>
          <w:p w:rsidR="007F0ADE" w:rsidRPr="00205C7D" w:rsidRDefault="007F0ADE" w:rsidP="00337FC7">
            <w:pPr>
              <w:ind w:firstLine="142"/>
              <w:rPr>
                <w:rFonts w:ascii="Verdana" w:hAnsi="Verdana"/>
                <w:sz w:val="22"/>
                <w:szCs w:val="22"/>
              </w:rPr>
            </w:pPr>
            <w:r w:rsidRPr="00205C7D">
              <w:rPr>
                <w:rFonts w:ascii="Verdana" w:hAnsi="Verdana"/>
                <w:sz w:val="22"/>
                <w:szCs w:val="22"/>
              </w:rPr>
              <w:t>mg/L</w:t>
            </w:r>
          </w:p>
        </w:tc>
        <w:tc>
          <w:tcPr>
            <w:tcW w:w="4819" w:type="dxa"/>
            <w:shd w:val="clear" w:color="auto" w:fill="auto"/>
          </w:tcPr>
          <w:p w:rsidR="007F0ADE" w:rsidRPr="00205C7D" w:rsidRDefault="007F0ADE" w:rsidP="00337FC7">
            <w:r w:rsidRPr="00205C7D">
              <w:rPr>
                <w:rFonts w:ascii="Verdana" w:hAnsi="Verdana"/>
                <w:sz w:val="22"/>
              </w:rPr>
              <w:t xml:space="preserve">Espectroscopia de absorción molecular. Standard </w:t>
            </w:r>
            <w:proofErr w:type="spellStart"/>
            <w:r w:rsidRPr="00205C7D">
              <w:rPr>
                <w:rFonts w:ascii="Verdana" w:hAnsi="Verdana"/>
                <w:sz w:val="22"/>
              </w:rPr>
              <w:t>method</w:t>
            </w:r>
            <w:proofErr w:type="spellEnd"/>
            <w:r w:rsidRPr="00205C7D">
              <w:rPr>
                <w:rFonts w:ascii="Verdana" w:hAnsi="Verdana"/>
                <w:sz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0.003</w:t>
            </w:r>
            <w:r w:rsidRPr="00205C7D">
              <w:rPr>
                <w:rFonts w:ascii="Verdana" w:hAnsi="Verdana"/>
                <w:sz w:val="22"/>
              </w:rPr>
              <w:t xml:space="preserve"> mg/L</w:t>
            </w:r>
          </w:p>
        </w:tc>
      </w:tr>
      <w:tr w:rsidR="007F0ADE" w:rsidRPr="008A6E56" w:rsidTr="00337FC7">
        <w:tc>
          <w:tcPr>
            <w:tcW w:w="1985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DQO</w:t>
            </w:r>
          </w:p>
        </w:tc>
        <w:tc>
          <w:tcPr>
            <w:tcW w:w="1418" w:type="dxa"/>
            <w:shd w:val="clear" w:color="auto" w:fill="auto"/>
          </w:tcPr>
          <w:p w:rsidR="007F0ADE" w:rsidRPr="00205C7D" w:rsidRDefault="007F0ADE" w:rsidP="00337FC7">
            <w:pPr>
              <w:ind w:firstLine="142"/>
              <w:rPr>
                <w:rFonts w:ascii="Verdana" w:hAnsi="Verdana"/>
                <w:sz w:val="22"/>
                <w:szCs w:val="22"/>
              </w:rPr>
            </w:pPr>
            <w:r w:rsidRPr="00205C7D">
              <w:rPr>
                <w:rFonts w:ascii="Verdana" w:hAnsi="Verdana"/>
                <w:sz w:val="22"/>
                <w:szCs w:val="22"/>
              </w:rPr>
              <w:t>mg/L</w:t>
            </w:r>
          </w:p>
        </w:tc>
        <w:tc>
          <w:tcPr>
            <w:tcW w:w="4819" w:type="dxa"/>
            <w:shd w:val="clear" w:color="auto" w:fill="auto"/>
          </w:tcPr>
          <w:p w:rsidR="007F0ADE" w:rsidRPr="00205C7D" w:rsidRDefault="007F0ADE" w:rsidP="00337FC7">
            <w:r w:rsidRPr="00205C7D">
              <w:rPr>
                <w:rFonts w:ascii="Verdana" w:hAnsi="Verdana"/>
                <w:sz w:val="22"/>
              </w:rPr>
              <w:t xml:space="preserve">Espectroscopia de absorción molecular. </w:t>
            </w:r>
            <w:proofErr w:type="spellStart"/>
            <w:r w:rsidRPr="00205C7D">
              <w:rPr>
                <w:rFonts w:ascii="Verdana" w:hAnsi="Verdana"/>
                <w:sz w:val="22"/>
              </w:rPr>
              <w:t>Hach</w:t>
            </w:r>
            <w:proofErr w:type="spellEnd"/>
            <w:r w:rsidRPr="00205C7D">
              <w:rPr>
                <w:rFonts w:ascii="Verdana" w:hAnsi="Verdana"/>
                <w:sz w:val="22"/>
              </w:rPr>
              <w:t xml:space="preserve"> </w:t>
            </w:r>
            <w:proofErr w:type="spellStart"/>
            <w:r w:rsidRPr="00205C7D">
              <w:rPr>
                <w:rFonts w:ascii="Verdana" w:hAnsi="Verdana"/>
                <w:sz w:val="22"/>
              </w:rPr>
              <w:t>method</w:t>
            </w:r>
            <w:proofErr w:type="spellEnd"/>
            <w:r w:rsidRPr="00205C7D">
              <w:rPr>
                <w:rFonts w:ascii="Verdana" w:hAnsi="Verdana"/>
                <w:sz w:val="22"/>
              </w:rPr>
              <w:t xml:space="preserve"> 8000. USEPA</w:t>
            </w:r>
          </w:p>
        </w:tc>
        <w:tc>
          <w:tcPr>
            <w:tcW w:w="1843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1.0 mg/L</w:t>
            </w:r>
          </w:p>
        </w:tc>
      </w:tr>
      <w:tr w:rsidR="007F0ADE" w:rsidRPr="008A6E56" w:rsidTr="00337FC7">
        <w:tc>
          <w:tcPr>
            <w:tcW w:w="1985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 xml:space="preserve">Nitrógeno de </w:t>
            </w:r>
            <w:proofErr w:type="spellStart"/>
            <w:r w:rsidRPr="00205C7D">
              <w:rPr>
                <w:rFonts w:ascii="Verdana" w:hAnsi="Verdana"/>
                <w:sz w:val="22"/>
              </w:rPr>
              <w:t>nitrato+nitrito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7F0ADE" w:rsidRPr="00205C7D" w:rsidRDefault="007F0ADE" w:rsidP="00337FC7">
            <w:pPr>
              <w:ind w:firstLine="142"/>
              <w:rPr>
                <w:rFonts w:ascii="Verdana" w:hAnsi="Verdana"/>
                <w:sz w:val="22"/>
                <w:szCs w:val="22"/>
              </w:rPr>
            </w:pPr>
            <w:r w:rsidRPr="00205C7D">
              <w:rPr>
                <w:rFonts w:ascii="Verdana" w:hAnsi="Verdana"/>
                <w:sz w:val="22"/>
                <w:szCs w:val="22"/>
              </w:rPr>
              <w:t>mg/L</w:t>
            </w:r>
          </w:p>
        </w:tc>
        <w:tc>
          <w:tcPr>
            <w:tcW w:w="4819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Espectroscopia de absorción molecular. Rodier</w:t>
            </w:r>
            <w:proofErr w:type="gramStart"/>
            <w:r w:rsidRPr="00205C7D">
              <w:rPr>
                <w:rFonts w:ascii="Verdana" w:hAnsi="Verdana"/>
                <w:sz w:val="22"/>
              </w:rPr>
              <w:t>,1981</w:t>
            </w:r>
            <w:proofErr w:type="gramEnd"/>
            <w:r w:rsidRPr="00205C7D">
              <w:rPr>
                <w:rFonts w:ascii="Verdana" w:hAnsi="Verdana"/>
                <w:sz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0.010 mg/L</w:t>
            </w:r>
          </w:p>
        </w:tc>
      </w:tr>
      <w:tr w:rsidR="007F0ADE" w:rsidRPr="008A6E56" w:rsidTr="00337FC7">
        <w:tc>
          <w:tcPr>
            <w:tcW w:w="1985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Nitrógeno de Nitrato</w:t>
            </w:r>
          </w:p>
        </w:tc>
        <w:tc>
          <w:tcPr>
            <w:tcW w:w="1418" w:type="dxa"/>
            <w:shd w:val="clear" w:color="auto" w:fill="auto"/>
          </w:tcPr>
          <w:p w:rsidR="007F0ADE" w:rsidRPr="00205C7D" w:rsidRDefault="007F0ADE" w:rsidP="00337FC7">
            <w:pPr>
              <w:ind w:firstLine="142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mg/L</w:t>
            </w:r>
          </w:p>
        </w:tc>
        <w:tc>
          <w:tcPr>
            <w:tcW w:w="4819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Espectroscopia de absorción molecular. Rodier</w:t>
            </w:r>
            <w:proofErr w:type="gramStart"/>
            <w:r w:rsidRPr="00205C7D">
              <w:rPr>
                <w:rFonts w:ascii="Verdana" w:hAnsi="Verdana"/>
                <w:sz w:val="22"/>
              </w:rPr>
              <w:t>,1981</w:t>
            </w:r>
            <w:proofErr w:type="gramEnd"/>
            <w:r w:rsidRPr="00205C7D">
              <w:rPr>
                <w:rFonts w:ascii="Verdana" w:hAnsi="Verdana"/>
                <w:sz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0.010 mg/L</w:t>
            </w:r>
          </w:p>
        </w:tc>
      </w:tr>
      <w:tr w:rsidR="007F0ADE" w:rsidRPr="008A6E56" w:rsidTr="00337FC7">
        <w:tc>
          <w:tcPr>
            <w:tcW w:w="1985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Boro</w:t>
            </w:r>
          </w:p>
        </w:tc>
        <w:tc>
          <w:tcPr>
            <w:tcW w:w="1418" w:type="dxa"/>
            <w:shd w:val="clear" w:color="auto" w:fill="auto"/>
          </w:tcPr>
          <w:p w:rsidR="007F0ADE" w:rsidRPr="00205C7D" w:rsidRDefault="007F0ADE" w:rsidP="00337FC7">
            <w:pPr>
              <w:ind w:firstLine="142"/>
              <w:rPr>
                <w:rFonts w:ascii="Verdana" w:hAnsi="Verdana"/>
                <w:sz w:val="22"/>
                <w:szCs w:val="22"/>
              </w:rPr>
            </w:pPr>
            <w:r w:rsidRPr="00205C7D">
              <w:rPr>
                <w:rFonts w:ascii="Verdana" w:hAnsi="Verdana"/>
                <w:sz w:val="22"/>
                <w:szCs w:val="22"/>
              </w:rPr>
              <w:t>mg/L</w:t>
            </w:r>
          </w:p>
        </w:tc>
        <w:tc>
          <w:tcPr>
            <w:tcW w:w="4819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jc w:val="both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Espectroscopia de absorción molecular. AOAC método oficial 982.01</w:t>
            </w:r>
          </w:p>
        </w:tc>
        <w:tc>
          <w:tcPr>
            <w:tcW w:w="1843" w:type="dxa"/>
            <w:shd w:val="clear" w:color="auto" w:fill="auto"/>
          </w:tcPr>
          <w:p w:rsidR="007F0ADE" w:rsidRPr="00205C7D" w:rsidRDefault="007F0ADE" w:rsidP="00337FC7">
            <w:pPr>
              <w:tabs>
                <w:tab w:val="left" w:pos="284"/>
                <w:tab w:val="left" w:pos="851"/>
                <w:tab w:val="left" w:pos="1701"/>
                <w:tab w:val="left" w:pos="5387"/>
                <w:tab w:val="left" w:pos="6237"/>
              </w:tabs>
              <w:spacing w:line="264" w:lineRule="auto"/>
              <w:ind w:firstLine="142"/>
              <w:jc w:val="center"/>
              <w:rPr>
                <w:rFonts w:ascii="Verdana" w:hAnsi="Verdana"/>
                <w:sz w:val="22"/>
              </w:rPr>
            </w:pPr>
            <w:r w:rsidRPr="00205C7D">
              <w:rPr>
                <w:rFonts w:ascii="Verdana" w:hAnsi="Verdana"/>
                <w:sz w:val="22"/>
              </w:rPr>
              <w:t>1 mg/L</w:t>
            </w:r>
          </w:p>
        </w:tc>
      </w:tr>
    </w:tbl>
    <w:p w:rsidR="007F0ADE" w:rsidRDefault="007F0ADE" w:rsidP="007F0ADE">
      <w:pPr>
        <w:tabs>
          <w:tab w:val="left" w:pos="284"/>
          <w:tab w:val="left" w:pos="851"/>
          <w:tab w:val="left" w:pos="1701"/>
          <w:tab w:val="left" w:pos="5387"/>
          <w:tab w:val="left" w:pos="6237"/>
        </w:tabs>
        <w:spacing w:line="264" w:lineRule="auto"/>
        <w:ind w:left="851" w:firstLine="851"/>
        <w:jc w:val="both"/>
        <w:rPr>
          <w:rFonts w:ascii="Verdana" w:hAnsi="Verdana"/>
          <w:sz w:val="22"/>
        </w:rPr>
      </w:pPr>
    </w:p>
    <w:p w:rsidR="008D4DED" w:rsidRDefault="008D4DED">
      <w:bookmarkStart w:id="0" w:name="_GoBack"/>
      <w:bookmarkEnd w:id="0"/>
    </w:p>
    <w:sectPr w:rsidR="008D4DE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ADE"/>
    <w:rsid w:val="007F0ADE"/>
    <w:rsid w:val="008D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A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A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Cinthya Montecinos Soto (DGA)</dc:creator>
  <cp:lastModifiedBy>Cinthya Montecinos Soto (DGA)</cp:lastModifiedBy>
  <cp:revision>1</cp:revision>
  <dcterms:created xsi:type="dcterms:W3CDTF">2015-04-21T18:39:00Z</dcterms:created>
  <dcterms:modified xsi:type="dcterms:W3CDTF">2015-04-21T18:40:00Z</dcterms:modified>
</cp:coreProperties>
</file>